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520C" w14:textId="77777777" w:rsidR="00BD0D8D" w:rsidRPr="00BD0D8D" w:rsidRDefault="00BD0D8D" w:rsidP="00BD0D8D">
      <w:pPr>
        <w:spacing w:after="160"/>
        <w:contextualSpacing/>
        <w:rPr>
          <w:rFonts w:ascii="Cambria" w:hAnsi="Cambria"/>
        </w:rPr>
      </w:pPr>
    </w:p>
    <w:p w14:paraId="37C36183" w14:textId="77777777" w:rsidR="00BD0D8D" w:rsidRPr="00BD0D8D" w:rsidRDefault="00BD0D8D" w:rsidP="00BD0D8D">
      <w:pPr>
        <w:spacing w:after="160"/>
        <w:contextualSpacing/>
        <w:rPr>
          <w:rFonts w:ascii="Times New Roman" w:hAnsi="Times New Roman"/>
          <w:b/>
          <w:sz w:val="20"/>
          <w:szCs w:val="20"/>
          <w:lang w:eastAsia="pl-PL"/>
        </w:rPr>
      </w:pPr>
    </w:p>
    <w:p w14:paraId="5D80BF8C" w14:textId="77777777" w:rsidR="00BD0D8D" w:rsidRPr="00BD0D8D" w:rsidRDefault="00BD0D8D" w:rsidP="00BD0D8D">
      <w:pPr>
        <w:spacing w:after="160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BD0D8D">
        <w:rPr>
          <w:rFonts w:ascii="Times New Roman" w:hAnsi="Times New Roman"/>
          <w:b/>
          <w:sz w:val="20"/>
          <w:szCs w:val="20"/>
          <w:lang w:eastAsia="pl-PL"/>
        </w:rPr>
        <w:t>Załącznik nr 2 do Zapytania Ofertowego – Warunki udziału w postępowaniu (wiedza i doświadczenie)</w:t>
      </w:r>
    </w:p>
    <w:p w14:paraId="2F413959" w14:textId="77777777" w:rsidR="00BD0D8D" w:rsidRPr="00BD0D8D" w:rsidRDefault="00BD0D8D" w:rsidP="00BD0D8D">
      <w:pPr>
        <w:spacing w:after="160"/>
        <w:contextualSpacing/>
        <w:rPr>
          <w:rFonts w:ascii="Times New Roman" w:hAnsi="Times New Roman"/>
          <w:sz w:val="20"/>
          <w:szCs w:val="20"/>
          <w:lang w:eastAsia="pl-PL"/>
        </w:rPr>
      </w:pPr>
    </w:p>
    <w:p w14:paraId="1DC28904" w14:textId="77777777" w:rsidR="009212C3" w:rsidRDefault="009212C3" w:rsidP="001A500E">
      <w:pPr>
        <w:widowControl w:val="0"/>
        <w:suppressAutoHyphens/>
        <w:spacing w:after="0" w:line="256" w:lineRule="auto"/>
        <w:contextualSpacing/>
        <w:jc w:val="both"/>
        <w:rPr>
          <w:rFonts w:ascii="Times New Roman" w:eastAsia="Arial Unicode MS" w:hAnsi="Times New Roman"/>
          <w:sz w:val="20"/>
          <w:szCs w:val="20"/>
          <w:lang w:eastAsia="pl-PL"/>
        </w:rPr>
      </w:pPr>
    </w:p>
    <w:p w14:paraId="4B0F0EA2" w14:textId="4EF2A297" w:rsidR="009212C3" w:rsidRPr="002C17D7" w:rsidRDefault="009212C3" w:rsidP="00F872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/>
          <w:lang w:eastAsia="pl-PL"/>
        </w:rPr>
      </w:pPr>
      <w:r w:rsidRPr="00AA3602">
        <w:rPr>
          <w:rStyle w:val="Hyperlink0"/>
          <w:rFonts w:ascii="Times New Roman" w:hAnsi="Times New Roman"/>
        </w:rPr>
        <w:t xml:space="preserve">Wykonawca wykaże, że posiada wiedzę i doświadczenie, jeżeli w okresie ostatnich trzech lat przed upływem terminu składania ofert, a jeśli okres prowadzenia działalności jest krótszy – w okresie prowadzenia działalności, wykonał </w:t>
      </w:r>
      <w:r w:rsidRPr="00F872B1">
        <w:rPr>
          <w:rFonts w:ascii="Times New Roman" w:hAnsi="Times New Roman"/>
        </w:rPr>
        <w:t xml:space="preserve">lub wykonuje należycie </w:t>
      </w:r>
      <w:r w:rsidRPr="002C17D7">
        <w:rPr>
          <w:rFonts w:ascii="Times New Roman" w:eastAsia="Arial Unicode MS" w:hAnsi="Times New Roman"/>
          <w:lang w:eastAsia="pl-PL"/>
        </w:rPr>
        <w:t xml:space="preserve">co najmniej trzy usługi polegające na </w:t>
      </w:r>
      <w:r w:rsidRPr="002C17D7">
        <w:rPr>
          <w:rFonts w:ascii="Times New Roman" w:eastAsia="Arial Unicode MS" w:hAnsi="Times New Roman"/>
          <w:lang w:eastAsia="pl-PL"/>
        </w:rPr>
        <w:br/>
        <w:t xml:space="preserve">przeprowadzeniu szkolenia/seminarium/debaty </w:t>
      </w:r>
      <w:r w:rsidRPr="002C17D7">
        <w:rPr>
          <w:rFonts w:ascii="Times New Roman" w:eastAsia="Arial Unicode MS" w:hAnsi="Times New Roman"/>
          <w:lang w:val="de-DE" w:eastAsia="pl-PL"/>
        </w:rPr>
        <w:t xml:space="preserve">lub innego wydarzenia o charakterze konferencyjnym/seminaryjnym </w:t>
      </w:r>
      <w:r w:rsidRPr="002C17D7">
        <w:rPr>
          <w:rFonts w:ascii="Times New Roman" w:eastAsia="Arial Unicode MS" w:hAnsi="Times New Roman"/>
          <w:lang w:eastAsia="pl-PL"/>
        </w:rPr>
        <w:t xml:space="preserve">na temat rynku </w:t>
      </w:r>
      <w:r w:rsidR="005160CC">
        <w:rPr>
          <w:rFonts w:ascii="Times New Roman" w:eastAsia="Arial Unicode MS" w:hAnsi="Times New Roman"/>
          <w:lang w:eastAsia="pl-PL"/>
        </w:rPr>
        <w:t xml:space="preserve">fińskiego </w:t>
      </w:r>
      <w:r w:rsidRPr="002C17D7">
        <w:rPr>
          <w:rFonts w:ascii="Times New Roman" w:eastAsia="Arial Unicode MS" w:hAnsi="Times New Roman"/>
          <w:lang w:eastAsia="pl-PL"/>
        </w:rPr>
        <w:t xml:space="preserve"> i/lub środowiska startupowego dla co najmniej 10 osobowej grupy przedsiębiorców. </w:t>
      </w:r>
    </w:p>
    <w:p w14:paraId="1BB12ED3" w14:textId="77777777" w:rsidR="009212C3" w:rsidRPr="001D7408" w:rsidRDefault="009212C3" w:rsidP="001A500E">
      <w:pPr>
        <w:widowControl w:val="0"/>
        <w:suppressAutoHyphens/>
        <w:spacing w:after="0" w:line="256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75E238C" w14:textId="77777777" w:rsidR="00BD0D8D" w:rsidRPr="001D7408" w:rsidRDefault="00BD0D8D" w:rsidP="00BD0D8D">
      <w:pPr>
        <w:widowControl w:val="0"/>
        <w:suppressAutoHyphens/>
        <w:spacing w:after="0" w:line="256" w:lineRule="auto"/>
        <w:ind w:left="720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2514"/>
        <w:gridCol w:w="2560"/>
        <w:gridCol w:w="1827"/>
        <w:gridCol w:w="1786"/>
        <w:gridCol w:w="3007"/>
      </w:tblGrid>
      <w:tr w:rsidR="00A65FE9" w:rsidRPr="001D7408" w14:paraId="46B98617" w14:textId="77777777" w:rsidTr="004B0F67">
        <w:trPr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BC53" w14:textId="77777777" w:rsidR="00A65FE9" w:rsidRPr="001D7408" w:rsidRDefault="00A65FE9" w:rsidP="00BD0D8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D7408">
              <w:rPr>
                <w:rFonts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AFC4" w14:textId="77777777" w:rsidR="00A65FE9" w:rsidRPr="001D7408" w:rsidRDefault="00A65FE9" w:rsidP="00BD0D8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D7408">
              <w:rPr>
                <w:rFonts w:ascii="Times New Roman" w:hAnsi="Times New Roman"/>
                <w:sz w:val="20"/>
                <w:szCs w:val="20"/>
                <w:lang w:eastAsia="pl-PL"/>
              </w:rPr>
              <w:t>Nazwa przeprowadzonej usługi oraz nazwa projektu, w ramach której była ona realizowana (o ile dotyczy)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D689" w14:textId="77777777" w:rsidR="00A65FE9" w:rsidRPr="001D7408" w:rsidRDefault="00A65FE9" w:rsidP="00BD0D8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D7408">
              <w:rPr>
                <w:rFonts w:ascii="Times New Roman" w:hAnsi="Times New Roman"/>
                <w:sz w:val="20"/>
                <w:szCs w:val="20"/>
                <w:lang w:eastAsia="pl-PL"/>
              </w:rPr>
              <w:t>Temat przeprowadzonego szkolenia/seminarium/debaty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0191" w14:textId="62B0B4C0" w:rsidR="00A65FE9" w:rsidRPr="001D7408" w:rsidRDefault="00A65FE9" w:rsidP="00BD0D8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D740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Wielkość grupy </w:t>
            </w:r>
            <w:r w:rsidR="001E151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przedsiębiorców </w:t>
            </w:r>
            <w:r w:rsidRPr="001D7408">
              <w:rPr>
                <w:rFonts w:ascii="Times New Roman" w:hAnsi="Times New Roman"/>
                <w:sz w:val="20"/>
                <w:szCs w:val="20"/>
                <w:lang w:eastAsia="pl-PL"/>
              </w:rPr>
              <w:t>uczestniczącej w szkoleniu/</w:t>
            </w:r>
          </w:p>
          <w:p w14:paraId="4549C934" w14:textId="77777777" w:rsidR="00A65FE9" w:rsidRPr="001D7408" w:rsidRDefault="00A65FE9" w:rsidP="00BD0D8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D7408">
              <w:rPr>
                <w:rFonts w:ascii="Times New Roman" w:hAnsi="Times New Roman"/>
                <w:sz w:val="20"/>
                <w:szCs w:val="20"/>
                <w:lang w:eastAsia="pl-PL"/>
              </w:rPr>
              <w:t>seminarium/debacie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AC34" w14:textId="77777777" w:rsidR="00A65FE9" w:rsidRPr="001D7408" w:rsidRDefault="00A65FE9" w:rsidP="00BD0D8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D7408">
              <w:rPr>
                <w:rFonts w:ascii="Times New Roman" w:hAnsi="Times New Roman"/>
                <w:sz w:val="20"/>
                <w:szCs w:val="20"/>
                <w:lang w:eastAsia="pl-PL"/>
              </w:rPr>
              <w:t>Termin przeprowadzonej usługi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1856" w14:textId="77777777" w:rsidR="00A65FE9" w:rsidRPr="001D7408" w:rsidRDefault="00A65FE9" w:rsidP="00BD0D8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D7408">
              <w:rPr>
                <w:rFonts w:ascii="Times New Roman" w:hAnsi="Times New Roman"/>
                <w:sz w:val="20"/>
                <w:szCs w:val="20"/>
                <w:lang w:eastAsia="pl-PL"/>
              </w:rPr>
              <w:t>Podmiot, dla którego usługa była wykonana wraz z danymi teleadresowymi</w:t>
            </w:r>
          </w:p>
        </w:tc>
      </w:tr>
      <w:tr w:rsidR="00A65FE9" w:rsidRPr="00BD0D8D" w14:paraId="58AEA42C" w14:textId="77777777" w:rsidTr="004B0F67">
        <w:trPr>
          <w:trHeight w:val="483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FAF1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0D8D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E08B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0B0B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509C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1936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EA5B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65FE9" w:rsidRPr="00BD0D8D" w14:paraId="6FF67AB1" w14:textId="77777777" w:rsidTr="004B0F67">
        <w:trPr>
          <w:trHeight w:val="561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1F00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0D8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15DF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1282E1CF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74DA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A0F0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1DE8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3DE7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65FE9" w:rsidRPr="00BD0D8D" w14:paraId="6F0D0D71" w14:textId="77777777" w:rsidTr="004B0F67">
        <w:trPr>
          <w:trHeight w:val="555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C5D8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D0D8D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DEE3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40128820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0F6A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C8B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BB76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9C32" w14:textId="77777777" w:rsidR="00A65FE9" w:rsidRPr="00BD0D8D" w:rsidRDefault="00A65FE9" w:rsidP="00BD0D8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B688CE1" w14:textId="77777777" w:rsidR="00BD0D8D" w:rsidRDefault="00BD0D8D" w:rsidP="00BD0D8D">
      <w:pPr>
        <w:widowControl w:val="0"/>
        <w:suppressAutoHyphens/>
        <w:spacing w:after="0"/>
        <w:jc w:val="both"/>
        <w:rPr>
          <w:rFonts w:ascii="Times New Roman" w:hAnsi="Times New Roman"/>
          <w:i/>
        </w:rPr>
      </w:pPr>
    </w:p>
    <w:p w14:paraId="625AFB28" w14:textId="69DCE237" w:rsidR="00BD0D8D" w:rsidRPr="001E151B" w:rsidRDefault="009212C3" w:rsidP="00BD0D8D">
      <w:pPr>
        <w:spacing w:after="160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1E151B">
        <w:rPr>
          <w:rFonts w:ascii="Times New Roman" w:hAnsi="Times New Roman"/>
          <w:i/>
          <w:sz w:val="20"/>
          <w:szCs w:val="20"/>
        </w:rPr>
        <w:t>W celu udokumentowania warunków udziału w postępowaniu Wykonawca jest zobowiązany załączyć dowody potwierdzające że usługi zostały wykonane lub są wykonywane należycie, przy czym dowodami, o których mowa wyżej są referencje lub inne dokumenty wystawione przez podmiot, na rzecz którego usługi były wykonywane, a jeżeli z uzasadnionej przyczyny o obiektywnym charakterze Wyko</w:t>
      </w:r>
      <w:r w:rsidRPr="001E151B">
        <w:rPr>
          <w:rFonts w:ascii="Times New Roman" w:hAnsi="Times New Roman"/>
          <w:i/>
          <w:sz w:val="20"/>
          <w:szCs w:val="20"/>
        </w:rPr>
        <w:lastRenderedPageBreak/>
        <w:t>nawca nie jest w stanie uzyskać dokumentów wymaganych przez Zamawiającego może złożyć inny dokument który w wystarczający sposób potwierdza spełnienie opisanego przez Zamawiającego warunku udziału w postępowaniu wraz z oświadczeniem Wykonawcy</w:t>
      </w:r>
      <w:r w:rsidR="00291B3F" w:rsidRPr="001E151B">
        <w:rPr>
          <w:rFonts w:ascii="Times New Roman" w:hAnsi="Times New Roman"/>
          <w:i/>
          <w:sz w:val="20"/>
          <w:szCs w:val="20"/>
        </w:rPr>
        <w:t>. W przypadku świadczeń okresowych lub ciągłych nadal wykonywanych referencje bądź inne dokumenty potwierdzające należyte ich wykonanie powinny być wystawione nie wcześniej niż 3 miesiące przed upływem terminu składania Ofert.</w:t>
      </w:r>
    </w:p>
    <w:p w14:paraId="576213E2" w14:textId="77777777" w:rsidR="00BD0D8D" w:rsidRPr="001E151B" w:rsidRDefault="00BD0D8D" w:rsidP="00061440">
      <w:pPr>
        <w:spacing w:after="160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1E151B">
        <w:rPr>
          <w:rFonts w:ascii="Times New Roman" w:hAnsi="Times New Roman"/>
          <w:sz w:val="20"/>
          <w:szCs w:val="20"/>
          <w:lang w:eastAsia="pl-PL"/>
        </w:rPr>
        <w:t>W załączeniu ……………….  sztuk dokumentów potwierdzających, że usługi zostały wykonane.</w:t>
      </w:r>
      <w:r w:rsidR="00061440" w:rsidRPr="001E151B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68A1A395" w14:textId="77777777" w:rsidR="00BD0D8D" w:rsidRPr="00BD0D8D" w:rsidRDefault="00BD0D8D" w:rsidP="00BD0D8D">
      <w:pPr>
        <w:spacing w:after="160"/>
        <w:contextualSpacing/>
        <w:rPr>
          <w:rFonts w:ascii="Times New Roman" w:hAnsi="Times New Roman"/>
          <w:i/>
          <w:sz w:val="20"/>
          <w:szCs w:val="20"/>
          <w:lang w:eastAsia="pl-PL"/>
        </w:rPr>
      </w:pPr>
    </w:p>
    <w:p w14:paraId="1C0D8D35" w14:textId="77777777" w:rsidR="00BD0D8D" w:rsidRPr="00BD0D8D" w:rsidRDefault="00BD0D8D" w:rsidP="00BD0D8D">
      <w:pPr>
        <w:spacing w:after="160"/>
        <w:jc w:val="right"/>
        <w:rPr>
          <w:rFonts w:ascii="Times New Roman" w:hAnsi="Times New Roman"/>
        </w:rPr>
      </w:pPr>
      <w:r w:rsidRPr="00BD0D8D">
        <w:rPr>
          <w:rFonts w:ascii="Times New Roman" w:hAnsi="Times New Roman"/>
        </w:rPr>
        <w:t>..........………………………….……….…………………………………</w:t>
      </w:r>
    </w:p>
    <w:p w14:paraId="4EEEEA51" w14:textId="77777777" w:rsidR="00B9672B" w:rsidRPr="00061440" w:rsidRDefault="00BD0D8D" w:rsidP="00061440">
      <w:pPr>
        <w:spacing w:after="160"/>
        <w:jc w:val="right"/>
        <w:rPr>
          <w:rFonts w:ascii="Times New Roman" w:hAnsi="Times New Roman"/>
        </w:rPr>
      </w:pPr>
      <w:r w:rsidRPr="00BD0D8D">
        <w:rPr>
          <w:rFonts w:ascii="Times New Roman" w:hAnsi="Times New Roman"/>
        </w:rPr>
        <w:tab/>
      </w:r>
      <w:r w:rsidRPr="00BD0D8D">
        <w:rPr>
          <w:rFonts w:ascii="Times New Roman" w:hAnsi="Times New Roman"/>
        </w:rPr>
        <w:tab/>
      </w:r>
      <w:r w:rsidRPr="00BD0D8D">
        <w:rPr>
          <w:rFonts w:ascii="Times New Roman" w:hAnsi="Times New Roman"/>
        </w:rPr>
        <w:tab/>
      </w:r>
      <w:r w:rsidRPr="00BD0D8D">
        <w:rPr>
          <w:rFonts w:ascii="Times New Roman" w:hAnsi="Times New Roman"/>
        </w:rPr>
        <w:tab/>
      </w:r>
      <w:r w:rsidRPr="00BD0D8D">
        <w:rPr>
          <w:rFonts w:ascii="Times New Roman" w:hAnsi="Times New Roman"/>
        </w:rPr>
        <w:tab/>
      </w:r>
      <w:r w:rsidRPr="00BD0D8D">
        <w:rPr>
          <w:rFonts w:ascii="Times New Roman" w:hAnsi="Times New Roman"/>
        </w:rPr>
        <w:tab/>
        <w:t>miejsce, data</w:t>
      </w:r>
      <w:bookmarkStart w:id="0" w:name="_GoBack"/>
      <w:bookmarkEnd w:id="0"/>
      <w:r w:rsidRPr="00BD0D8D">
        <w:rPr>
          <w:rFonts w:ascii="Times New Roman" w:hAnsi="Times New Roman"/>
        </w:rPr>
        <w:t>, czytelny podpis Wykonawcy</w:t>
      </w:r>
    </w:p>
    <w:sectPr w:rsidR="00B9672B" w:rsidRPr="00061440" w:rsidSect="00BD0D8D">
      <w:headerReference w:type="default" r:id="rId8"/>
      <w:footerReference w:type="default" r:id="rId9"/>
      <w:pgSz w:w="16838" w:h="11906" w:orient="landscape"/>
      <w:pgMar w:top="1417" w:right="1417" w:bottom="1417" w:left="1417" w:header="284" w:footer="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1F2675" w16cid:durableId="1F4C0385"/>
  <w16cid:commentId w16cid:paraId="3AF99370" w16cid:durableId="1F4C03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EFEB8" w14:textId="77777777" w:rsidR="00C44DAD" w:rsidRDefault="00C44DAD" w:rsidP="00D06878">
      <w:pPr>
        <w:spacing w:after="0" w:line="240" w:lineRule="auto"/>
      </w:pPr>
      <w:r>
        <w:separator/>
      </w:r>
    </w:p>
  </w:endnote>
  <w:endnote w:type="continuationSeparator" w:id="0">
    <w:p w14:paraId="470B00C6" w14:textId="77777777" w:rsidR="00C44DAD" w:rsidRDefault="00C44DAD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2" w:type="dxa"/>
      <w:jc w:val="center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C953F6" w:rsidRPr="0039704A" w14:paraId="232785D8" w14:textId="77777777" w:rsidTr="00BD0D8D">
      <w:trPr>
        <w:jc w:val="center"/>
      </w:trPr>
      <w:tc>
        <w:tcPr>
          <w:tcW w:w="7656" w:type="dxa"/>
        </w:tcPr>
        <w:p w14:paraId="6F4E29FA" w14:textId="77777777" w:rsidR="00C953F6" w:rsidRPr="0039704A" w:rsidRDefault="00C953F6" w:rsidP="00372F05">
          <w:pPr>
            <w:pStyle w:val="Stopka"/>
            <w:rPr>
              <w:color w:val="002060"/>
              <w:sz w:val="14"/>
              <w:szCs w:val="14"/>
            </w:rPr>
          </w:pPr>
          <w:r w:rsidRPr="0039704A">
            <w:rPr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 w:rsidRPr="0039704A">
            <w:rPr>
              <w:b/>
              <w:bCs/>
              <w:color w:val="002060"/>
              <w:sz w:val="20"/>
              <w:szCs w:val="20"/>
            </w:rPr>
            <w:br/>
          </w:r>
          <w:r w:rsidR="00E3473C">
            <w:rPr>
              <w:color w:val="002060"/>
              <w:sz w:val="14"/>
              <w:szCs w:val="14"/>
            </w:rPr>
            <w:t xml:space="preserve">Gdańska Fundacja Przedsiębiorczości, ul. Lęborska 3b, </w:t>
          </w:r>
          <w:r w:rsidRPr="0039704A">
            <w:rPr>
              <w:color w:val="002060"/>
              <w:sz w:val="14"/>
              <w:szCs w:val="14"/>
            </w:rPr>
            <w:t>80-3</w:t>
          </w:r>
          <w:r w:rsidR="00E3473C">
            <w:rPr>
              <w:color w:val="002060"/>
              <w:sz w:val="14"/>
              <w:szCs w:val="14"/>
            </w:rPr>
            <w:t>86</w:t>
          </w:r>
          <w:r w:rsidRPr="0039704A">
            <w:rPr>
              <w:color w:val="002060"/>
              <w:sz w:val="14"/>
              <w:szCs w:val="14"/>
            </w:rPr>
            <w:t xml:space="preserve"> Gdańsk  </w:t>
          </w:r>
        </w:p>
        <w:p w14:paraId="24AD5FD9" w14:textId="77777777" w:rsidR="00C953F6" w:rsidRPr="0039704A" w:rsidRDefault="00E3473C" w:rsidP="00E3473C">
          <w:pPr>
            <w:pStyle w:val="Stopka"/>
          </w:pPr>
          <w:r>
            <w:rPr>
              <w:color w:val="002060"/>
              <w:sz w:val="14"/>
              <w:szCs w:val="14"/>
            </w:rPr>
            <w:t>GFP</w:t>
          </w:r>
          <w:r w:rsidR="00C953F6" w:rsidRPr="0039704A">
            <w:rPr>
              <w:color w:val="002060"/>
              <w:sz w:val="14"/>
              <w:szCs w:val="14"/>
            </w:rPr>
            <w:t xml:space="preserve"> zarejestrowana w Sądzie Rejonowym Gdańsk – Północ w Gdańsku VII Wydział Gospodarczy Krajowego Rejestru Sądowego w Rejestrze Przedsiębiorców pod nr </w:t>
          </w:r>
          <w:r w:rsidR="00C953F6" w:rsidRPr="00E3473C">
            <w:rPr>
              <w:color w:val="002060"/>
              <w:sz w:val="14"/>
              <w:szCs w:val="14"/>
            </w:rPr>
            <w:t xml:space="preserve">KRS </w:t>
          </w:r>
          <w:r w:rsidRPr="00E3473C">
            <w:rPr>
              <w:color w:val="002060"/>
              <w:sz w:val="14"/>
              <w:szCs w:val="14"/>
            </w:rPr>
            <w:t>0000234045</w:t>
          </w:r>
          <w:r w:rsidR="00C953F6" w:rsidRPr="00E3473C">
            <w:rPr>
              <w:color w:val="002060"/>
              <w:sz w:val="14"/>
              <w:szCs w:val="14"/>
            </w:rPr>
            <w:t>,</w:t>
          </w:r>
          <w:r w:rsidR="00C953F6" w:rsidRPr="0039704A">
            <w:rPr>
              <w:color w:val="002060"/>
              <w:sz w:val="14"/>
              <w:szCs w:val="14"/>
            </w:rPr>
            <w:t xml:space="preserve">  NIP: 583-</w:t>
          </w:r>
          <w:r>
            <w:rPr>
              <w:color w:val="002060"/>
              <w:sz w:val="14"/>
              <w:szCs w:val="14"/>
            </w:rPr>
            <w:t>290-74-40,  Regon: 220049622</w:t>
          </w:r>
        </w:p>
      </w:tc>
      <w:tc>
        <w:tcPr>
          <w:tcW w:w="3686" w:type="dxa"/>
        </w:tcPr>
        <w:p w14:paraId="2A42BD68" w14:textId="77777777" w:rsidR="00C953F6" w:rsidRPr="0039704A" w:rsidRDefault="00C953F6" w:rsidP="00372F05">
          <w:pPr>
            <w:pStyle w:val="Stopka"/>
            <w:rPr>
              <w:b/>
              <w:bCs/>
              <w:noProof/>
              <w:lang w:eastAsia="pl-PL"/>
            </w:rPr>
          </w:pPr>
        </w:p>
        <w:p w14:paraId="5D6913C0" w14:textId="77777777" w:rsidR="00C953F6" w:rsidRPr="0039704A" w:rsidRDefault="0058394D" w:rsidP="00372F05">
          <w:pPr>
            <w:pStyle w:val="Stopka"/>
            <w:rPr>
              <w:b/>
              <w:bCs/>
            </w:rPr>
          </w:pPr>
          <w:r w:rsidRPr="00E3473C">
            <w:rPr>
              <w:b/>
              <w:bCs/>
              <w:noProof/>
              <w:lang w:eastAsia="pl-PL"/>
            </w:rPr>
            <w:drawing>
              <wp:inline distT="0" distB="0" distL="0" distR="0" wp14:anchorId="29AD5B73" wp14:editId="7A9A0FA2">
                <wp:extent cx="1668145" cy="542925"/>
                <wp:effectExtent l="0" t="0" r="8255" b="9525"/>
                <wp:docPr id="1" name="Obraz 1" descr="znak_GFP_pl_v_1_RGB_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GFP_pl_v_1_RGB_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4661D2" w14:textId="77777777" w:rsidR="00C953F6" w:rsidRDefault="00C95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2302F" w14:textId="77777777" w:rsidR="00C44DAD" w:rsidRDefault="00C44DAD" w:rsidP="00D06878">
      <w:pPr>
        <w:spacing w:after="0" w:line="240" w:lineRule="auto"/>
      </w:pPr>
      <w:r>
        <w:separator/>
      </w:r>
    </w:p>
  </w:footnote>
  <w:footnote w:type="continuationSeparator" w:id="0">
    <w:p w14:paraId="1A1EDFF5" w14:textId="77777777" w:rsidR="00C44DAD" w:rsidRDefault="00C44DAD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61909" w14:textId="77777777" w:rsidR="00C953F6" w:rsidRDefault="005839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3ED78749" wp14:editId="6D6DD5BB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630"/>
    <w:multiLevelType w:val="hybridMultilevel"/>
    <w:tmpl w:val="663C6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266D"/>
    <w:multiLevelType w:val="hybridMultilevel"/>
    <w:tmpl w:val="83B08A70"/>
    <w:lvl w:ilvl="0" w:tplc="5F2222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4805"/>
    <w:multiLevelType w:val="hybridMultilevel"/>
    <w:tmpl w:val="7554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E3B25"/>
    <w:multiLevelType w:val="hybridMultilevel"/>
    <w:tmpl w:val="03BE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3BEA"/>
    <w:multiLevelType w:val="hybridMultilevel"/>
    <w:tmpl w:val="54CA3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2AE8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2C2F"/>
    <w:multiLevelType w:val="hybridMultilevel"/>
    <w:tmpl w:val="2BE6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F4256"/>
    <w:multiLevelType w:val="hybridMultilevel"/>
    <w:tmpl w:val="8B64117E"/>
    <w:numStyleLink w:val="Zaimportowanystyl7"/>
  </w:abstractNum>
  <w:abstractNum w:abstractNumId="7">
    <w:nsid w:val="2031348E"/>
    <w:multiLevelType w:val="hybridMultilevel"/>
    <w:tmpl w:val="E32E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16B07"/>
    <w:multiLevelType w:val="hybridMultilevel"/>
    <w:tmpl w:val="8B64117E"/>
    <w:styleLink w:val="Zaimportowanystyl7"/>
    <w:lvl w:ilvl="0" w:tplc="4C6EA2CA">
      <w:start w:val="1"/>
      <w:numFmt w:val="decimal"/>
      <w:lvlText w:val="%1."/>
      <w:lvlJc w:val="left"/>
      <w:pPr>
        <w:ind w:left="138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CC1A2">
      <w:start w:val="1"/>
      <w:numFmt w:val="lowerLetter"/>
      <w:lvlText w:val="%2."/>
      <w:lvlJc w:val="left"/>
      <w:pPr>
        <w:ind w:left="21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ECF0BA">
      <w:start w:val="1"/>
      <w:numFmt w:val="lowerRoman"/>
      <w:lvlText w:val="%3."/>
      <w:lvlJc w:val="left"/>
      <w:pPr>
        <w:ind w:left="28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2AFB6E">
      <w:start w:val="1"/>
      <w:numFmt w:val="decimal"/>
      <w:lvlText w:val="%4."/>
      <w:lvlJc w:val="left"/>
      <w:pPr>
        <w:ind w:left="354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02592">
      <w:start w:val="1"/>
      <w:numFmt w:val="lowerLetter"/>
      <w:lvlText w:val="%5."/>
      <w:lvlJc w:val="left"/>
      <w:pPr>
        <w:ind w:left="426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21FF6">
      <w:start w:val="1"/>
      <w:numFmt w:val="lowerRoman"/>
      <w:lvlText w:val="%6."/>
      <w:lvlJc w:val="left"/>
      <w:pPr>
        <w:ind w:left="499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58D2AC">
      <w:start w:val="1"/>
      <w:numFmt w:val="decimal"/>
      <w:lvlText w:val="%7."/>
      <w:lvlJc w:val="left"/>
      <w:pPr>
        <w:ind w:left="57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607BC8">
      <w:start w:val="1"/>
      <w:numFmt w:val="lowerLetter"/>
      <w:lvlText w:val="%8."/>
      <w:lvlJc w:val="left"/>
      <w:pPr>
        <w:ind w:left="642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585902">
      <w:start w:val="1"/>
      <w:numFmt w:val="lowerRoman"/>
      <w:lvlText w:val="%9."/>
      <w:lvlJc w:val="left"/>
      <w:pPr>
        <w:ind w:left="715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9FE0A35"/>
    <w:multiLevelType w:val="hybridMultilevel"/>
    <w:tmpl w:val="7D50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55518"/>
    <w:multiLevelType w:val="hybridMultilevel"/>
    <w:tmpl w:val="76B801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362B89"/>
    <w:multiLevelType w:val="hybridMultilevel"/>
    <w:tmpl w:val="F4CCDBD4"/>
    <w:lvl w:ilvl="0" w:tplc="04150011">
      <w:start w:val="1"/>
      <w:numFmt w:val="decimal"/>
      <w:lvlText w:val="%1)"/>
      <w:lvlJc w:val="left"/>
      <w:pPr>
        <w:ind w:left="-414" w:hanging="360"/>
      </w:p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>
      <w:start w:val="1"/>
      <w:numFmt w:val="lowerLetter"/>
      <w:lvlText w:val="%5."/>
      <w:lvlJc w:val="left"/>
      <w:pPr>
        <w:ind w:left="2466" w:hanging="360"/>
      </w:pPr>
    </w:lvl>
    <w:lvl w:ilvl="5" w:tplc="0415001B">
      <w:start w:val="1"/>
      <w:numFmt w:val="lowerRoman"/>
      <w:lvlText w:val="%6."/>
      <w:lvlJc w:val="right"/>
      <w:pPr>
        <w:ind w:left="3186" w:hanging="180"/>
      </w:pPr>
    </w:lvl>
    <w:lvl w:ilvl="6" w:tplc="0415000F">
      <w:start w:val="1"/>
      <w:numFmt w:val="decimal"/>
      <w:lvlText w:val="%7."/>
      <w:lvlJc w:val="left"/>
      <w:pPr>
        <w:ind w:left="3906" w:hanging="360"/>
      </w:pPr>
    </w:lvl>
    <w:lvl w:ilvl="7" w:tplc="04150019">
      <w:start w:val="1"/>
      <w:numFmt w:val="lowerLetter"/>
      <w:lvlText w:val="%8."/>
      <w:lvlJc w:val="left"/>
      <w:pPr>
        <w:ind w:left="4626" w:hanging="360"/>
      </w:pPr>
    </w:lvl>
    <w:lvl w:ilvl="8" w:tplc="0415001B">
      <w:start w:val="1"/>
      <w:numFmt w:val="lowerRoman"/>
      <w:lvlText w:val="%9."/>
      <w:lvlJc w:val="right"/>
      <w:pPr>
        <w:ind w:left="5346" w:hanging="180"/>
      </w:pPr>
    </w:lvl>
  </w:abstractNum>
  <w:abstractNum w:abstractNumId="12">
    <w:nsid w:val="4D044F54"/>
    <w:multiLevelType w:val="hybridMultilevel"/>
    <w:tmpl w:val="0C384362"/>
    <w:lvl w:ilvl="0" w:tplc="7638B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A2A7B"/>
    <w:multiLevelType w:val="hybridMultilevel"/>
    <w:tmpl w:val="4EE06A28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C4694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ADA87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E76EE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282CDC"/>
    <w:multiLevelType w:val="hybridMultilevel"/>
    <w:tmpl w:val="5A9A454E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ADA87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E76EE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03F5B"/>
    <w:multiLevelType w:val="hybridMultilevel"/>
    <w:tmpl w:val="2B2CA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14126"/>
    <w:multiLevelType w:val="hybridMultilevel"/>
    <w:tmpl w:val="3A625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40C6B"/>
    <w:multiLevelType w:val="hybridMultilevel"/>
    <w:tmpl w:val="EBC47930"/>
    <w:lvl w:ilvl="0" w:tplc="54024F26">
      <w:start w:val="1"/>
      <w:numFmt w:val="decimal"/>
      <w:lvlText w:val="%1."/>
      <w:lvlJc w:val="left"/>
      <w:pPr>
        <w:ind w:left="1136" w:hanging="428"/>
      </w:pPr>
      <w:rPr>
        <w:rFonts w:ascii="Times New Roman" w:eastAsia="Times New Roman" w:hAnsi="Times New Roman" w:cs="Times New Roman"/>
        <w:b/>
        <w:spacing w:val="-1"/>
        <w:w w:val="99"/>
        <w:sz w:val="24"/>
        <w:szCs w:val="24"/>
      </w:rPr>
    </w:lvl>
    <w:lvl w:ilvl="1" w:tplc="5AD8850C">
      <w:start w:val="1"/>
      <w:numFmt w:val="decimal"/>
      <w:lvlText w:val="%2)"/>
      <w:lvlJc w:val="right"/>
      <w:pPr>
        <w:ind w:left="1417" w:hanging="360"/>
      </w:pPr>
      <w:rPr>
        <w:rFonts w:ascii="Times New Roman" w:eastAsia="MS Mincho" w:hAnsi="Times New Roman" w:cs="Times New Roman" w:hint="default"/>
        <w:b w:val="0"/>
        <w:bCs/>
        <w:color w:val="auto"/>
        <w:w w:val="99"/>
        <w:sz w:val="24"/>
        <w:szCs w:val="24"/>
      </w:rPr>
    </w:lvl>
    <w:lvl w:ilvl="2" w:tplc="A23411FE">
      <w:start w:val="1"/>
      <w:numFmt w:val="lowerLetter"/>
      <w:lvlText w:val="%3)"/>
      <w:lvlJc w:val="left"/>
      <w:pPr>
        <w:ind w:left="2359" w:hanging="360"/>
      </w:pPr>
      <w:rPr>
        <w:rFonts w:ascii="Times New Roman" w:eastAsia="Times New Roman" w:hAnsi="Times New Roman" w:cs="Times New Roman"/>
        <w:color w:val="auto"/>
      </w:rPr>
    </w:lvl>
    <w:lvl w:ilvl="3" w:tplc="444457BE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7"/>
  </w:num>
  <w:num w:numId="5">
    <w:abstractNumId w:val="1"/>
  </w:num>
  <w:num w:numId="6">
    <w:abstractNumId w:val="13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0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lvl w:ilvl="0" w:tplc="204A2150">
        <w:start w:val="1"/>
        <w:numFmt w:val="decimal"/>
        <w:lvlText w:val="%1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C4C35C">
        <w:start w:val="1"/>
        <w:numFmt w:val="lowerLetter"/>
        <w:lvlText w:val="%2."/>
        <w:lvlJc w:val="left"/>
        <w:pPr>
          <w:ind w:left="21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225A94">
        <w:start w:val="1"/>
        <w:numFmt w:val="lowerRoman"/>
        <w:lvlText w:val="%3."/>
        <w:lvlJc w:val="left"/>
        <w:pPr>
          <w:ind w:left="28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E84242">
        <w:start w:val="1"/>
        <w:numFmt w:val="decimal"/>
        <w:lvlText w:val="%4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D605DA">
        <w:start w:val="1"/>
        <w:numFmt w:val="lowerLetter"/>
        <w:lvlText w:val="%5."/>
        <w:lvlJc w:val="left"/>
        <w:pPr>
          <w:ind w:left="42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0EDFAC">
        <w:start w:val="1"/>
        <w:numFmt w:val="lowerRoman"/>
        <w:lvlText w:val="%6."/>
        <w:lvlJc w:val="left"/>
        <w:pPr>
          <w:ind w:left="501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486E02">
        <w:start w:val="1"/>
        <w:numFmt w:val="decimal"/>
        <w:lvlText w:val="%7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522F1E">
        <w:start w:val="1"/>
        <w:numFmt w:val="lowerLetter"/>
        <w:lvlText w:val="%8."/>
        <w:lvlJc w:val="left"/>
        <w:pPr>
          <w:ind w:left="64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B85D50">
        <w:start w:val="1"/>
        <w:numFmt w:val="lowerRoman"/>
        <w:lvlText w:val="%9."/>
        <w:lvlJc w:val="left"/>
        <w:pPr>
          <w:ind w:left="717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B6"/>
    <w:rsid w:val="00021B9E"/>
    <w:rsid w:val="00024CCE"/>
    <w:rsid w:val="00061440"/>
    <w:rsid w:val="00081DEB"/>
    <w:rsid w:val="00092BB6"/>
    <w:rsid w:val="000A7590"/>
    <w:rsid w:val="000B09D4"/>
    <w:rsid w:val="000D6F54"/>
    <w:rsid w:val="00107656"/>
    <w:rsid w:val="0012426A"/>
    <w:rsid w:val="0013049E"/>
    <w:rsid w:val="001A500E"/>
    <w:rsid w:val="001C7E07"/>
    <w:rsid w:val="001D7408"/>
    <w:rsid w:val="001E151B"/>
    <w:rsid w:val="001E43EA"/>
    <w:rsid w:val="001F316A"/>
    <w:rsid w:val="00270697"/>
    <w:rsid w:val="00291B3F"/>
    <w:rsid w:val="002F415C"/>
    <w:rsid w:val="002F4266"/>
    <w:rsid w:val="00302F60"/>
    <w:rsid w:val="00323247"/>
    <w:rsid w:val="00372F05"/>
    <w:rsid w:val="003800DB"/>
    <w:rsid w:val="0039704A"/>
    <w:rsid w:val="003C0930"/>
    <w:rsid w:val="003C515F"/>
    <w:rsid w:val="003D709A"/>
    <w:rsid w:val="004B0F67"/>
    <w:rsid w:val="005160CC"/>
    <w:rsid w:val="00516BF4"/>
    <w:rsid w:val="0058394D"/>
    <w:rsid w:val="005F0657"/>
    <w:rsid w:val="00601AB3"/>
    <w:rsid w:val="006124C9"/>
    <w:rsid w:val="00623758"/>
    <w:rsid w:val="006813DE"/>
    <w:rsid w:val="006C534D"/>
    <w:rsid w:val="006D4192"/>
    <w:rsid w:val="006D5554"/>
    <w:rsid w:val="00740429"/>
    <w:rsid w:val="0075713F"/>
    <w:rsid w:val="0079533C"/>
    <w:rsid w:val="007E1840"/>
    <w:rsid w:val="007E2441"/>
    <w:rsid w:val="00807AFF"/>
    <w:rsid w:val="00823D04"/>
    <w:rsid w:val="00832334"/>
    <w:rsid w:val="00893B76"/>
    <w:rsid w:val="008E3B79"/>
    <w:rsid w:val="009212C3"/>
    <w:rsid w:val="00936C6C"/>
    <w:rsid w:val="00996A5A"/>
    <w:rsid w:val="009A0139"/>
    <w:rsid w:val="00A247AC"/>
    <w:rsid w:val="00A372A6"/>
    <w:rsid w:val="00A63C37"/>
    <w:rsid w:val="00A65FE9"/>
    <w:rsid w:val="00AB7565"/>
    <w:rsid w:val="00AF347C"/>
    <w:rsid w:val="00B12FAF"/>
    <w:rsid w:val="00B9672B"/>
    <w:rsid w:val="00BD0D8D"/>
    <w:rsid w:val="00BD599A"/>
    <w:rsid w:val="00C1548B"/>
    <w:rsid w:val="00C44DAD"/>
    <w:rsid w:val="00C953F6"/>
    <w:rsid w:val="00D06878"/>
    <w:rsid w:val="00D17014"/>
    <w:rsid w:val="00D356E6"/>
    <w:rsid w:val="00D6496D"/>
    <w:rsid w:val="00D761D7"/>
    <w:rsid w:val="00DB5A59"/>
    <w:rsid w:val="00E00249"/>
    <w:rsid w:val="00E3473C"/>
    <w:rsid w:val="00E537AF"/>
    <w:rsid w:val="00E70D3D"/>
    <w:rsid w:val="00E760AE"/>
    <w:rsid w:val="00F5217C"/>
    <w:rsid w:val="00F872B1"/>
    <w:rsid w:val="00FA0AEF"/>
    <w:rsid w:val="00FD32BF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467F2A"/>
  <w15:chartTrackingRefBased/>
  <w15:docId w15:val="{DF12B4B8-C741-4B5C-89C0-6ECE4F37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C515F"/>
    <w:rPr>
      <w:sz w:val="20"/>
      <w:szCs w:val="20"/>
    </w:rPr>
  </w:style>
  <w:style w:type="character" w:customStyle="1" w:styleId="TekstkomentarzaZnak">
    <w:name w:val="Tekst komentarza Znak"/>
    <w:link w:val="Tekstkomentarza"/>
    <w:rsid w:val="003C515F"/>
    <w:rPr>
      <w:lang w:eastAsia="en-US"/>
    </w:rPr>
  </w:style>
  <w:style w:type="character" w:styleId="Odwoaniedokomentarza">
    <w:name w:val="annotation reference"/>
    <w:unhideWhenUsed/>
    <w:rsid w:val="003C515F"/>
    <w:rPr>
      <w:sz w:val="16"/>
      <w:szCs w:val="16"/>
    </w:rPr>
  </w:style>
  <w:style w:type="numbering" w:customStyle="1" w:styleId="Zaimportowanystyl7">
    <w:name w:val="Zaimportowany styl 7"/>
    <w:rsid w:val="009212C3"/>
    <w:pPr>
      <w:numPr>
        <w:numId w:val="17"/>
      </w:numPr>
    </w:pPr>
  </w:style>
  <w:style w:type="character" w:customStyle="1" w:styleId="Hyperlink0">
    <w:name w:val="Hyperlink.0"/>
    <w:rsid w:val="009212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16A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16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BC52-4407-4668-AB22-445A5994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cp:lastModifiedBy>Agnieszka Balcewicz</cp:lastModifiedBy>
  <cp:revision>2</cp:revision>
  <dcterms:created xsi:type="dcterms:W3CDTF">2018-09-19T07:06:00Z</dcterms:created>
  <dcterms:modified xsi:type="dcterms:W3CDTF">2018-09-19T07:06:00Z</dcterms:modified>
</cp:coreProperties>
</file>